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252F" w14:textId="289E87DD" w:rsidR="00D43C14" w:rsidRPr="00DF3628" w:rsidRDefault="00792EE5" w:rsidP="00C72C10">
      <w:pPr>
        <w:pStyle w:val="Title"/>
      </w:pPr>
      <w:r w:rsidRPr="00DF3628">
        <w:t xml:space="preserve">Selected </w:t>
      </w:r>
      <w:r w:rsidR="00B02924" w:rsidRPr="00DF3628">
        <w:t>R</w:t>
      </w:r>
      <w:r w:rsidR="00084888" w:rsidRPr="00DF3628">
        <w:t>eference</w:t>
      </w:r>
      <w:r w:rsidRPr="00DF3628">
        <w:t xml:space="preserve">s </w:t>
      </w:r>
      <w:r w:rsidR="00A15915">
        <w:t xml:space="preserve">about the </w:t>
      </w:r>
      <w:r w:rsidRPr="00DF3628">
        <w:t xml:space="preserve">International Classification of </w:t>
      </w:r>
      <w:r w:rsidR="00D43C14" w:rsidRPr="00DF3628">
        <w:t>F</w:t>
      </w:r>
      <w:r w:rsidR="00084888" w:rsidRPr="00DF3628">
        <w:t>unction</w:t>
      </w:r>
      <w:r w:rsidR="002D7686" w:rsidRPr="00DF3628">
        <w:t xml:space="preserve">ing, </w:t>
      </w:r>
      <w:r w:rsidRPr="00DF3628">
        <w:t>Disability and Health (ICF)</w:t>
      </w:r>
    </w:p>
    <w:p w14:paraId="70C3E1D1" w14:textId="242C9CB4" w:rsidR="00A15915" w:rsidRPr="00D02B45" w:rsidRDefault="00792EE5" w:rsidP="00C72C10">
      <w:pPr>
        <w:pStyle w:val="Subtitle"/>
        <w:rPr>
          <w:sz w:val="24"/>
          <w:szCs w:val="24"/>
        </w:rPr>
      </w:pPr>
      <w:r w:rsidRPr="00D02B45">
        <w:rPr>
          <w:sz w:val="24"/>
          <w:szCs w:val="24"/>
        </w:rPr>
        <w:t>Compiled</w:t>
      </w:r>
      <w:r w:rsidR="00C72C10" w:rsidRPr="00D02B45">
        <w:rPr>
          <w:sz w:val="24"/>
          <w:szCs w:val="24"/>
        </w:rPr>
        <w:t xml:space="preserve"> </w:t>
      </w:r>
      <w:r w:rsidR="00C72C10" w:rsidRPr="00D02B45">
        <w:rPr>
          <w:sz w:val="24"/>
          <w:szCs w:val="24"/>
        </w:rPr>
        <w:t xml:space="preserve">July 18, </w:t>
      </w:r>
      <w:proofErr w:type="gramStart"/>
      <w:r w:rsidR="00C72C10" w:rsidRPr="00D02B45">
        <w:rPr>
          <w:sz w:val="24"/>
          <w:szCs w:val="24"/>
        </w:rPr>
        <w:t>2022</w:t>
      </w:r>
      <w:proofErr w:type="gramEnd"/>
      <w:r w:rsidRPr="00D02B45">
        <w:rPr>
          <w:sz w:val="24"/>
          <w:szCs w:val="24"/>
        </w:rPr>
        <w:t xml:space="preserve"> by </w:t>
      </w:r>
      <w:r w:rsidR="002D7686" w:rsidRPr="00D02B45">
        <w:rPr>
          <w:sz w:val="24"/>
          <w:szCs w:val="24"/>
        </w:rPr>
        <w:t xml:space="preserve">Els </w:t>
      </w:r>
      <w:proofErr w:type="spellStart"/>
      <w:r w:rsidR="002D7686" w:rsidRPr="00D02B45">
        <w:rPr>
          <w:sz w:val="24"/>
          <w:szCs w:val="24"/>
        </w:rPr>
        <w:t>N</w:t>
      </w:r>
      <w:r w:rsidR="00AA154D" w:rsidRPr="00D02B45">
        <w:rPr>
          <w:sz w:val="24"/>
          <w:szCs w:val="24"/>
        </w:rPr>
        <w:t>ieuwenhuijsen</w:t>
      </w:r>
      <w:proofErr w:type="spellEnd"/>
      <w:r w:rsidR="00AA154D" w:rsidRPr="00D02B45">
        <w:rPr>
          <w:sz w:val="24"/>
          <w:szCs w:val="24"/>
        </w:rPr>
        <w:t xml:space="preserve"> Ph</w:t>
      </w:r>
      <w:r w:rsidR="00D43C14" w:rsidRPr="00D02B45">
        <w:rPr>
          <w:sz w:val="24"/>
          <w:szCs w:val="24"/>
        </w:rPr>
        <w:t>D</w:t>
      </w:r>
      <w:r w:rsidR="00AA154D" w:rsidRPr="00D02B45">
        <w:rPr>
          <w:sz w:val="24"/>
          <w:szCs w:val="24"/>
        </w:rPr>
        <w:t>, M</w:t>
      </w:r>
      <w:r w:rsidR="00D43C14" w:rsidRPr="00D02B45">
        <w:rPr>
          <w:sz w:val="24"/>
          <w:szCs w:val="24"/>
        </w:rPr>
        <w:t>PH</w:t>
      </w:r>
      <w:r w:rsidR="00AA154D" w:rsidRPr="00D02B45">
        <w:rPr>
          <w:sz w:val="24"/>
          <w:szCs w:val="24"/>
        </w:rPr>
        <w:t>, OTR/retired</w:t>
      </w:r>
    </w:p>
    <w:p w14:paraId="20346ED9" w14:textId="1C56D46F" w:rsidR="00DF3628" w:rsidRPr="00D02B45" w:rsidRDefault="00D43C14" w:rsidP="00A15915">
      <w:pPr>
        <w:tabs>
          <w:tab w:val="left" w:pos="13245"/>
        </w:tabs>
        <w:spacing w:before="100" w:before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Shifting the</w:t>
      </w:r>
      <w:r w:rsidR="00B02924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focus to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functioning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essential for achieving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ustainable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evelopment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oal 3,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nclusive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niversal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ealth coverage and supporting </w:t>
      </w:r>
      <w:r w:rsidR="00CB3388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COVID</w:t>
      </w: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-19 survivors</w:t>
      </w:r>
      <w:r w:rsidR="00F25A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5" w:history="1">
        <w:r w:rsidR="00F25ACB" w:rsidRPr="00E37F19">
          <w:rPr>
            <w:rStyle w:val="Hyperlink"/>
            <w:rFonts w:asciiTheme="minorHAnsi" w:hAnsiTheme="minorHAnsi" w:cstheme="minorHAnsi"/>
            <w:sz w:val="24"/>
            <w:szCs w:val="24"/>
          </w:rPr>
          <w:t>https://www.ncbi.nlm.nih.gov/pmc/articles/PMC8081312/</w:t>
        </w:r>
      </w:hyperlink>
    </w:p>
    <w:p w14:paraId="1C1D7259" w14:textId="3BB1AFBC" w:rsidR="00A54A71" w:rsidRDefault="004477C6" w:rsidP="00936B2D">
      <w:pPr>
        <w:pStyle w:val="NormalWeb"/>
        <w:rPr>
          <w:rFonts w:asciiTheme="minorHAnsi" w:hAnsiTheme="minorHAnsi" w:cstheme="minorHAnsi"/>
        </w:rPr>
      </w:pPr>
      <w:r w:rsidRPr="00D02B45">
        <w:rPr>
          <w:rFonts w:asciiTheme="minorHAnsi" w:hAnsiTheme="minorHAnsi" w:cstheme="minorHAnsi"/>
          <w:color w:val="000000" w:themeColor="text1"/>
        </w:rPr>
        <w:t xml:space="preserve">World Health Organization. (2001). </w:t>
      </w:r>
      <w:r w:rsidRPr="00D02B45">
        <w:rPr>
          <w:rFonts w:asciiTheme="minorHAnsi" w:hAnsiTheme="minorHAnsi" w:cstheme="minorHAnsi"/>
          <w:i/>
          <w:iCs/>
          <w:color w:val="000000" w:themeColor="text1"/>
        </w:rPr>
        <w:t>International Classification of functioning, Disability and Health: I</w:t>
      </w:r>
      <w:r w:rsidR="00382E35" w:rsidRPr="00D02B45">
        <w:rPr>
          <w:rFonts w:asciiTheme="minorHAnsi" w:hAnsiTheme="minorHAnsi" w:cstheme="minorHAnsi"/>
          <w:i/>
          <w:iCs/>
          <w:color w:val="000000" w:themeColor="text1"/>
        </w:rPr>
        <w:t>CF</w:t>
      </w:r>
      <w:r w:rsidRPr="00D02B45">
        <w:rPr>
          <w:rFonts w:asciiTheme="minorHAnsi" w:hAnsiTheme="minorHAnsi" w:cstheme="minorHAnsi"/>
          <w:i/>
          <w:iCs/>
          <w:color w:val="000000" w:themeColor="text1"/>
        </w:rPr>
        <w:t>: Short version</w:t>
      </w:r>
      <w:r w:rsidRPr="00D02B45">
        <w:rPr>
          <w:rFonts w:asciiTheme="minorHAnsi" w:hAnsiTheme="minorHAnsi" w:cstheme="minorHAnsi"/>
          <w:color w:val="000000" w:themeColor="text1"/>
        </w:rPr>
        <w:t xml:space="preserve">. </w:t>
      </w:r>
      <w:hyperlink r:id="rId6" w:history="1">
        <w:r w:rsidR="00463DF0" w:rsidRPr="00463DF0">
          <w:rPr>
            <w:rStyle w:val="Hyperlink"/>
            <w:rFonts w:asciiTheme="minorHAnsi" w:hAnsiTheme="minorHAnsi" w:cstheme="minorHAnsi"/>
          </w:rPr>
          <w:t>https://apps.who.int/iris/handle/10665/42417</w:t>
        </w:r>
      </w:hyperlink>
      <w:r w:rsidR="00463DF0">
        <w:rPr>
          <w:rFonts w:asciiTheme="minorHAnsi" w:hAnsiTheme="minorHAnsi" w:cstheme="minorHAnsi"/>
          <w:color w:val="000000" w:themeColor="text1"/>
        </w:rPr>
        <w:t xml:space="preserve"> </w:t>
      </w:r>
    </w:p>
    <w:p w14:paraId="79EAA856" w14:textId="2C2C2CD7" w:rsidR="00C72C10" w:rsidRPr="00D02B45" w:rsidRDefault="002A37ED" w:rsidP="00C72C10">
      <w:pPr>
        <w:pStyle w:val="NormalWeb"/>
        <w:rPr>
          <w:rFonts w:asciiTheme="minorHAnsi" w:hAnsiTheme="minorHAnsi" w:cstheme="minorHAnsi"/>
        </w:rPr>
      </w:pPr>
      <w:r w:rsidRPr="00D02B45">
        <w:rPr>
          <w:rFonts w:asciiTheme="minorHAnsi" w:hAnsiTheme="minorHAnsi" w:cstheme="minorHAnsi"/>
          <w:color w:val="000000" w:themeColor="text1"/>
        </w:rPr>
        <w:t xml:space="preserve">World Health Organization. (2011). </w:t>
      </w:r>
      <w:bookmarkStart w:id="0" w:name="_Hlk109034428"/>
      <w:r w:rsidRPr="00D02B45">
        <w:rPr>
          <w:rFonts w:asciiTheme="minorHAnsi" w:hAnsiTheme="minorHAnsi" w:cstheme="minorHAnsi"/>
          <w:i/>
          <w:iCs/>
          <w:color w:val="000000" w:themeColor="text1"/>
        </w:rPr>
        <w:t>World Report on Disability</w:t>
      </w:r>
      <w:r w:rsidRPr="00D02B45">
        <w:rPr>
          <w:rFonts w:asciiTheme="minorHAnsi" w:hAnsiTheme="minorHAnsi" w:cstheme="minorHAnsi"/>
          <w:color w:val="000000" w:themeColor="text1"/>
        </w:rPr>
        <w:t xml:space="preserve">. </w:t>
      </w:r>
      <w:bookmarkEnd w:id="0"/>
      <w:r w:rsidR="00C72C10" w:rsidRPr="00D02B45">
        <w:rPr>
          <w:rFonts w:asciiTheme="minorHAnsi" w:hAnsiTheme="minorHAnsi" w:cstheme="minorHAnsi"/>
        </w:rPr>
        <w:fldChar w:fldCharType="begin"/>
      </w:r>
      <w:r w:rsidR="00C72C10" w:rsidRPr="00D02B45">
        <w:rPr>
          <w:rFonts w:asciiTheme="minorHAnsi" w:hAnsiTheme="minorHAnsi" w:cstheme="minorHAnsi"/>
        </w:rPr>
        <w:instrText xml:space="preserve"> HYPERLINK "</w:instrText>
      </w:r>
      <w:r w:rsidR="00C72C10" w:rsidRPr="00D02B45">
        <w:rPr>
          <w:rFonts w:asciiTheme="minorHAnsi" w:hAnsiTheme="minorHAnsi" w:cstheme="minorHAnsi"/>
        </w:rPr>
        <w:instrText>https://www.who.int/teams/noncommunicable-diseases/sensory-functions-disability-and-rehabilitation/world-report-on-disability</w:instrText>
      </w:r>
      <w:r w:rsidR="00C72C10" w:rsidRPr="00D02B45">
        <w:rPr>
          <w:rFonts w:asciiTheme="minorHAnsi" w:hAnsiTheme="minorHAnsi" w:cstheme="minorHAnsi"/>
        </w:rPr>
        <w:instrText xml:space="preserve">" </w:instrText>
      </w:r>
      <w:r w:rsidR="00C72C10" w:rsidRPr="00D02B45">
        <w:rPr>
          <w:rFonts w:asciiTheme="minorHAnsi" w:hAnsiTheme="minorHAnsi" w:cstheme="minorHAnsi"/>
        </w:rPr>
        <w:fldChar w:fldCharType="separate"/>
      </w:r>
      <w:r w:rsidR="00C72C10" w:rsidRPr="00D02B45">
        <w:rPr>
          <w:rStyle w:val="Hyperlink"/>
          <w:rFonts w:asciiTheme="minorHAnsi" w:hAnsiTheme="minorHAnsi" w:cstheme="minorHAnsi"/>
        </w:rPr>
        <w:t>https://www.who.int/teams/noncommunicable-diseases/sensory-functions-disability-and-rehabilitation/world-report-on-disability</w:t>
      </w:r>
      <w:r w:rsidR="00C72C10" w:rsidRPr="00D02B45">
        <w:rPr>
          <w:rFonts w:asciiTheme="minorHAnsi" w:hAnsiTheme="minorHAnsi" w:cstheme="minorHAnsi"/>
        </w:rPr>
        <w:fldChar w:fldCharType="end"/>
      </w:r>
    </w:p>
    <w:p w14:paraId="607AB83F" w14:textId="5AD06E28" w:rsidR="00802962" w:rsidRPr="00D02B45" w:rsidRDefault="00802962" w:rsidP="00C72C1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D02B45">
        <w:rPr>
          <w:rFonts w:asciiTheme="minorHAnsi" w:hAnsiTheme="minorHAnsi" w:cstheme="minorHAnsi"/>
          <w:color w:val="000000" w:themeColor="text1"/>
        </w:rPr>
        <w:t xml:space="preserve">World Health Organization. (2015). </w:t>
      </w:r>
      <w:r w:rsidRPr="00D02B45">
        <w:rPr>
          <w:rFonts w:asciiTheme="minorHAnsi" w:hAnsiTheme="minorHAnsi" w:cstheme="minorHAnsi"/>
          <w:i/>
          <w:iCs/>
          <w:color w:val="000000" w:themeColor="text1"/>
        </w:rPr>
        <w:t>World Report on Ageing and Health</w:t>
      </w:r>
      <w:r w:rsidR="00F53DA8" w:rsidRPr="00D02B45">
        <w:rPr>
          <w:rFonts w:asciiTheme="minorHAnsi" w:hAnsiTheme="minorHAnsi" w:cstheme="minorHAnsi"/>
          <w:color w:val="000000" w:themeColor="text1"/>
        </w:rPr>
        <w:t>.</w:t>
      </w:r>
      <w:r w:rsidR="00E730CF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="00E730CF" w:rsidRPr="00E730CF">
          <w:rPr>
            <w:rStyle w:val="Hyperlink"/>
            <w:rFonts w:asciiTheme="minorHAnsi" w:hAnsiTheme="minorHAnsi" w:cstheme="minorHAnsi"/>
          </w:rPr>
          <w:t>http://apps.who.int/iris/bitstream/handle/10665/186463/9789240694811_eng.pdf</w:t>
        </w:r>
      </w:hyperlink>
      <w:r w:rsidR="00E730CF" w:rsidRPr="00E730CF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</w:t>
      </w:r>
      <w:r w:rsidR="00F53DA8" w:rsidRPr="00D02B45">
        <w:rPr>
          <w:rFonts w:asciiTheme="minorHAnsi" w:hAnsiTheme="minorHAnsi" w:cstheme="minorHAnsi"/>
          <w:color w:val="000000" w:themeColor="text1"/>
        </w:rPr>
        <w:t xml:space="preserve"> </w:t>
      </w:r>
    </w:p>
    <w:p w14:paraId="22475BA8" w14:textId="5BAA38D2" w:rsidR="00C67950" w:rsidRDefault="00B943D8" w:rsidP="00936B2D">
      <w:pPr>
        <w:tabs>
          <w:tab w:val="left" w:pos="13245"/>
        </w:tabs>
        <w:spacing w:before="100" w:before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The ICF: An overview</w:t>
      </w:r>
      <w:r w:rsidR="00F25A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8" w:history="1">
        <w:r w:rsidR="00F25ACB" w:rsidRPr="00E37F19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https://www.cdc.gov/nchs/data/icd/icfoverview_finalforwho10sept.pdf</w:t>
        </w:r>
      </w:hyperlink>
      <w:r w:rsidR="00C679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FAF875B" w14:textId="265EBECB" w:rsidR="00F25ACB" w:rsidRPr="00F25ACB" w:rsidRDefault="00061E8E" w:rsidP="00F25AC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Determinants of self-rated health in old age: A population-based, cross-sectional study using the international classification of functioning</w:t>
      </w:r>
      <w:r w:rsidR="00F25A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9" w:history="1">
        <w:r w:rsidR="00F25ACB" w:rsidRPr="00E37F19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https://doi.org/10.1186/1471-2458-11-670</w:t>
        </w:r>
      </w:hyperlink>
      <w:r w:rsidR="00F25A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F081B51" w14:textId="3DF70403" w:rsidR="003C106B" w:rsidRDefault="002E0466" w:rsidP="00936B2D">
      <w:pPr>
        <w:tabs>
          <w:tab w:val="left" w:pos="13245"/>
        </w:tabs>
        <w:spacing w:before="100" w:before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Why is telere</w:t>
      </w:r>
      <w:r w:rsidR="00C9674C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habilitation necessary? A pre-post covid-19 comparative study of ICF activity and </w:t>
      </w:r>
      <w:r w:rsidR="00FD645F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participation</w:t>
      </w:r>
      <w:r w:rsidR="00846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10" w:history="1">
        <w:r w:rsidR="0084683D" w:rsidRPr="00E37F19">
          <w:rPr>
            <w:rStyle w:val="Hyperlink"/>
            <w:rFonts w:asciiTheme="minorHAnsi" w:hAnsiTheme="minorHAnsi" w:cstheme="minorHAnsi"/>
            <w:sz w:val="24"/>
            <w:szCs w:val="24"/>
          </w:rPr>
          <w:t>https://www.emerald.com/insight/content/doi/10.1108/JET-11-2020-0047/full/pdf?title=why-is-telerehabilitation-necessary-a-pre-post-covid-19-comparative-study-of-icf-activity-and-participation</w:t>
        </w:r>
      </w:hyperlink>
      <w:r w:rsidR="00846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97A44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771EB4" w14:textId="2C006531" w:rsidR="000854A7" w:rsidRPr="00D02B45" w:rsidRDefault="00FD645F" w:rsidP="00936B2D">
      <w:pPr>
        <w:tabs>
          <w:tab w:val="left" w:pos="13245"/>
        </w:tabs>
        <w:spacing w:before="100" w:before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Applying the WHO ICF framework to the outcome measures used in the evaluation of Long-Term clinical out</w:t>
      </w:r>
      <w:r w:rsidR="00305E4A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breaks</w:t>
      </w:r>
      <w:r w:rsidR="00846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11" w:history="1">
        <w:r w:rsidR="0084683D" w:rsidRPr="00E37F19">
          <w:rPr>
            <w:rStyle w:val="Hyperlink"/>
            <w:rFonts w:asciiTheme="minorHAnsi" w:hAnsiTheme="minorHAnsi" w:cstheme="minorHAnsi"/>
            <w:sz w:val="24"/>
            <w:szCs w:val="24"/>
          </w:rPr>
          <w:t>https://pubmed.ncbi.nlm.nih.gov/32899534/</w:t>
        </w:r>
      </w:hyperlink>
      <w:r w:rsidR="00846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30FA689" w14:textId="6AF7AB35" w:rsidR="00305269" w:rsidRPr="00D02B45" w:rsidRDefault="00B03A1E" w:rsidP="00C72C10">
      <w:pPr>
        <w:tabs>
          <w:tab w:val="left" w:pos="13245"/>
        </w:tabs>
        <w:spacing w:before="100" w:before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A63051" w:rsidRPr="00D02B45">
        <w:rPr>
          <w:rFonts w:asciiTheme="minorHAnsi" w:hAnsiTheme="minorHAnsi" w:cstheme="minorHAnsi"/>
          <w:color w:val="000000" w:themeColor="text1"/>
          <w:sz w:val="24"/>
          <w:szCs w:val="24"/>
        </w:rPr>
        <w:t>ow long covid could change the way we think about disability</w:t>
      </w:r>
      <w:r w:rsidR="008468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12" w:history="1">
        <w:r w:rsidR="004723D0" w:rsidRPr="004723D0">
          <w:rPr>
            <w:rStyle w:val="Hyperlink"/>
            <w:rFonts w:asciiTheme="minorHAnsi" w:hAnsiTheme="minorHAnsi" w:cstheme="minorHAnsi"/>
            <w:sz w:val="24"/>
            <w:szCs w:val="24"/>
          </w:rPr>
          <w:t>https://www.washingtonpost.com/health/2022/06/06/long-covid-disability-advocacy/</w:t>
        </w:r>
      </w:hyperlink>
    </w:p>
    <w:sectPr w:rsidR="00305269" w:rsidRPr="00D0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E1"/>
    <w:rsid w:val="00016F94"/>
    <w:rsid w:val="00061E8E"/>
    <w:rsid w:val="00062BE6"/>
    <w:rsid w:val="00084888"/>
    <w:rsid w:val="000854A7"/>
    <w:rsid w:val="00152B0E"/>
    <w:rsid w:val="0015727B"/>
    <w:rsid w:val="0020082D"/>
    <w:rsid w:val="00255401"/>
    <w:rsid w:val="002A37ED"/>
    <w:rsid w:val="002A797C"/>
    <w:rsid w:val="002D7686"/>
    <w:rsid w:val="002E0466"/>
    <w:rsid w:val="002E7621"/>
    <w:rsid w:val="002F5CCA"/>
    <w:rsid w:val="00305269"/>
    <w:rsid w:val="00305E4A"/>
    <w:rsid w:val="00324EB4"/>
    <w:rsid w:val="00337912"/>
    <w:rsid w:val="00337A20"/>
    <w:rsid w:val="003410E3"/>
    <w:rsid w:val="00382E35"/>
    <w:rsid w:val="003A1947"/>
    <w:rsid w:val="003C106B"/>
    <w:rsid w:val="004349C9"/>
    <w:rsid w:val="004477C6"/>
    <w:rsid w:val="00463DF0"/>
    <w:rsid w:val="004723D0"/>
    <w:rsid w:val="004A7FFC"/>
    <w:rsid w:val="004B1146"/>
    <w:rsid w:val="0058368D"/>
    <w:rsid w:val="005A1469"/>
    <w:rsid w:val="005B07E1"/>
    <w:rsid w:val="005B3068"/>
    <w:rsid w:val="00616124"/>
    <w:rsid w:val="006276D6"/>
    <w:rsid w:val="00635DA9"/>
    <w:rsid w:val="00673849"/>
    <w:rsid w:val="00692E20"/>
    <w:rsid w:val="006B1444"/>
    <w:rsid w:val="006B5490"/>
    <w:rsid w:val="006D4FD0"/>
    <w:rsid w:val="006E1F2F"/>
    <w:rsid w:val="00702E4F"/>
    <w:rsid w:val="0075142B"/>
    <w:rsid w:val="00755E2A"/>
    <w:rsid w:val="00786E7D"/>
    <w:rsid w:val="00792EE5"/>
    <w:rsid w:val="00797A1C"/>
    <w:rsid w:val="007A708C"/>
    <w:rsid w:val="007B6FA8"/>
    <w:rsid w:val="007B7AA8"/>
    <w:rsid w:val="007C2B9E"/>
    <w:rsid w:val="007D7BF3"/>
    <w:rsid w:val="007E6CB0"/>
    <w:rsid w:val="00802962"/>
    <w:rsid w:val="008441BC"/>
    <w:rsid w:val="0084683D"/>
    <w:rsid w:val="008910FA"/>
    <w:rsid w:val="008A268D"/>
    <w:rsid w:val="008B779F"/>
    <w:rsid w:val="008C5765"/>
    <w:rsid w:val="00936B2D"/>
    <w:rsid w:val="0094414E"/>
    <w:rsid w:val="00946102"/>
    <w:rsid w:val="0097308A"/>
    <w:rsid w:val="009819B6"/>
    <w:rsid w:val="009837EA"/>
    <w:rsid w:val="009D6EA5"/>
    <w:rsid w:val="009E419B"/>
    <w:rsid w:val="00A15915"/>
    <w:rsid w:val="00A54A71"/>
    <w:rsid w:val="00A63051"/>
    <w:rsid w:val="00AA154D"/>
    <w:rsid w:val="00AC0D11"/>
    <w:rsid w:val="00AD0E13"/>
    <w:rsid w:val="00B004F3"/>
    <w:rsid w:val="00B02924"/>
    <w:rsid w:val="00B03A1E"/>
    <w:rsid w:val="00B12A4C"/>
    <w:rsid w:val="00B464D2"/>
    <w:rsid w:val="00B564A4"/>
    <w:rsid w:val="00B83364"/>
    <w:rsid w:val="00B943D8"/>
    <w:rsid w:val="00BA1A32"/>
    <w:rsid w:val="00BB1A16"/>
    <w:rsid w:val="00BB6AE9"/>
    <w:rsid w:val="00BC040C"/>
    <w:rsid w:val="00BD04B2"/>
    <w:rsid w:val="00C510CD"/>
    <w:rsid w:val="00C51E21"/>
    <w:rsid w:val="00C53772"/>
    <w:rsid w:val="00C67950"/>
    <w:rsid w:val="00C72C10"/>
    <w:rsid w:val="00C9674C"/>
    <w:rsid w:val="00C97A44"/>
    <w:rsid w:val="00CB3388"/>
    <w:rsid w:val="00D02B45"/>
    <w:rsid w:val="00D364EC"/>
    <w:rsid w:val="00D43C14"/>
    <w:rsid w:val="00D64E63"/>
    <w:rsid w:val="00D67182"/>
    <w:rsid w:val="00D878D4"/>
    <w:rsid w:val="00DC4015"/>
    <w:rsid w:val="00DF3628"/>
    <w:rsid w:val="00DF364A"/>
    <w:rsid w:val="00E07207"/>
    <w:rsid w:val="00E730CF"/>
    <w:rsid w:val="00E83D7C"/>
    <w:rsid w:val="00EC532C"/>
    <w:rsid w:val="00EE7D41"/>
    <w:rsid w:val="00F0016A"/>
    <w:rsid w:val="00F057FF"/>
    <w:rsid w:val="00F25ACB"/>
    <w:rsid w:val="00F53DA8"/>
    <w:rsid w:val="00F64AF2"/>
    <w:rsid w:val="00F94608"/>
    <w:rsid w:val="00FA02CE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4254"/>
  <w15:chartTrackingRefBased/>
  <w15:docId w15:val="{4D6C3DC8-6AC4-4ECE-8F2C-29B1163B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4A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2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C1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2C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data/icd/icfoverview_finalforwho10sep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who.int/iris/bitstream/handle/10665/186463/9789240694811_eng.pdf" TargetMode="External"/><Relationship Id="rId12" Type="http://schemas.openxmlformats.org/officeDocument/2006/relationships/hyperlink" Target="https://www.washingtonpost.com/health/2022/06/06/long-covid-disability-advoc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who.int/iris/handle/10665/42417" TargetMode="External"/><Relationship Id="rId11" Type="http://schemas.openxmlformats.org/officeDocument/2006/relationships/hyperlink" Target="https://pubmed.ncbi.nlm.nih.gov/32899534/" TargetMode="External"/><Relationship Id="rId5" Type="http://schemas.openxmlformats.org/officeDocument/2006/relationships/hyperlink" Target="https://www.ncbi.nlm.nih.gov/pmc/articles/PMC8081312/" TargetMode="External"/><Relationship Id="rId10" Type="http://schemas.openxmlformats.org/officeDocument/2006/relationships/hyperlink" Target="https://www.emerald.com/insight/content/doi/10.1108/JET-11-2020-0047/full/pdf?title=why-is-telerehabilitation-necessary-a-pre-post-covid-19-comparative-study-of-icf-activity-and-particip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1471-2458-11-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9B43-0F0C-44C1-B639-722ABB9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Nieuwenhuijsen</dc:creator>
  <cp:keywords/>
  <dc:description/>
  <cp:lastModifiedBy>Parten, Rebecca</cp:lastModifiedBy>
  <cp:revision>16</cp:revision>
  <cp:lastPrinted>2022-07-13T15:04:00Z</cp:lastPrinted>
  <dcterms:created xsi:type="dcterms:W3CDTF">2022-07-18T15:15:00Z</dcterms:created>
  <dcterms:modified xsi:type="dcterms:W3CDTF">2022-07-18T16:02:00Z</dcterms:modified>
</cp:coreProperties>
</file>